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FF604" w14:textId="4D3841AC" w:rsidR="006E5D65" w:rsidRPr="00E960BB" w:rsidRDefault="00997F14" w:rsidP="19F30C02">
      <w:pPr>
        <w:spacing w:line="240" w:lineRule="auto"/>
        <w:jc w:val="right"/>
        <w:rPr>
          <w:rFonts w:ascii="Corbel" w:hAnsi="Corbel"/>
          <w:i/>
          <w:iCs/>
        </w:rPr>
      </w:pPr>
      <w:r w:rsidRPr="19F30C0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F64E5" w:rsidRPr="19F30C02">
        <w:rPr>
          <w:rFonts w:ascii="Corbel" w:hAnsi="Corbel"/>
          <w:i/>
          <w:iCs/>
        </w:rPr>
        <w:t>Załącznik nr 1.5 do Zarządzenia Rektora UR nr 7/2023</w:t>
      </w:r>
    </w:p>
    <w:p w14:paraId="5DCDC1B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8D16D2" w14:textId="3D5EC3C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B562F">
        <w:rPr>
          <w:rFonts w:ascii="Corbel" w:hAnsi="Corbel"/>
          <w:i/>
          <w:smallCaps/>
          <w:sz w:val="24"/>
          <w:szCs w:val="24"/>
        </w:rPr>
        <w:t>202</w:t>
      </w:r>
      <w:r w:rsidR="007F7069">
        <w:rPr>
          <w:rFonts w:ascii="Corbel" w:hAnsi="Corbel"/>
          <w:i/>
          <w:smallCaps/>
          <w:sz w:val="24"/>
          <w:szCs w:val="24"/>
        </w:rPr>
        <w:t>3</w:t>
      </w:r>
      <w:r w:rsidR="00BB562F">
        <w:rPr>
          <w:rFonts w:ascii="Corbel" w:hAnsi="Corbel"/>
          <w:i/>
          <w:smallCaps/>
          <w:sz w:val="24"/>
          <w:szCs w:val="24"/>
        </w:rPr>
        <w:t>-202</w:t>
      </w:r>
      <w:r w:rsidR="007F7069">
        <w:rPr>
          <w:rFonts w:ascii="Corbel" w:hAnsi="Corbel"/>
          <w:i/>
          <w:smallCaps/>
          <w:sz w:val="24"/>
          <w:szCs w:val="24"/>
        </w:rPr>
        <w:t>8</w:t>
      </w:r>
    </w:p>
    <w:p w14:paraId="74B1368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D84BFE4" w14:textId="777728D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817676">
        <w:rPr>
          <w:rFonts w:ascii="Corbel" w:hAnsi="Corbel"/>
          <w:smallCaps/>
          <w:sz w:val="24"/>
          <w:szCs w:val="24"/>
        </w:rPr>
        <w:t>202</w:t>
      </w:r>
      <w:r w:rsidR="007F7069">
        <w:rPr>
          <w:rFonts w:ascii="Corbel" w:hAnsi="Corbel"/>
          <w:smallCaps/>
          <w:sz w:val="24"/>
          <w:szCs w:val="24"/>
        </w:rPr>
        <w:t>6</w:t>
      </w:r>
      <w:r w:rsidR="00817676">
        <w:rPr>
          <w:rFonts w:ascii="Corbel" w:hAnsi="Corbel"/>
          <w:smallCaps/>
          <w:sz w:val="24"/>
          <w:szCs w:val="24"/>
        </w:rPr>
        <w:t>/2</w:t>
      </w:r>
      <w:r w:rsidR="003803A5">
        <w:rPr>
          <w:rFonts w:ascii="Corbel" w:hAnsi="Corbel"/>
          <w:smallCaps/>
          <w:sz w:val="24"/>
          <w:szCs w:val="24"/>
        </w:rPr>
        <w:t>02</w:t>
      </w:r>
      <w:r w:rsidR="007F7069">
        <w:rPr>
          <w:rFonts w:ascii="Corbel" w:hAnsi="Corbel"/>
          <w:smallCaps/>
          <w:sz w:val="24"/>
          <w:szCs w:val="24"/>
        </w:rPr>
        <w:t>7</w:t>
      </w:r>
    </w:p>
    <w:p w14:paraId="78C25D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7D6E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E37CA6C" w14:textId="77777777" w:rsidTr="00B819C8">
        <w:tc>
          <w:tcPr>
            <w:tcW w:w="2694" w:type="dxa"/>
            <w:vAlign w:val="center"/>
          </w:tcPr>
          <w:p w14:paraId="0E144899" w14:textId="77777777" w:rsidR="0085747A" w:rsidRPr="009C54AE" w:rsidRDefault="00C05F44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31BD4B" w14:textId="77777777" w:rsidR="0085747A" w:rsidRPr="00762B17" w:rsidRDefault="00106B51" w:rsidP="009A5A43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62B17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7C9A6802" w14:textId="77777777" w:rsidTr="00B819C8">
        <w:tc>
          <w:tcPr>
            <w:tcW w:w="2694" w:type="dxa"/>
            <w:vAlign w:val="center"/>
          </w:tcPr>
          <w:p w14:paraId="3D5D8BD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8C9B10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F71F94" w14:textId="77777777" w:rsidTr="00B819C8">
        <w:tc>
          <w:tcPr>
            <w:tcW w:w="2694" w:type="dxa"/>
            <w:vAlign w:val="center"/>
          </w:tcPr>
          <w:p w14:paraId="4A95139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41D0289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BF62043" w14:textId="77777777" w:rsidTr="00B819C8">
        <w:tc>
          <w:tcPr>
            <w:tcW w:w="2694" w:type="dxa"/>
            <w:vAlign w:val="center"/>
          </w:tcPr>
          <w:p w14:paraId="5E835A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03352A3" w14:textId="77777777" w:rsidR="0085747A" w:rsidRPr="009C54AE" w:rsidRDefault="001147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FEBCDB0" w14:textId="77777777" w:rsidTr="00B819C8">
        <w:tc>
          <w:tcPr>
            <w:tcW w:w="2694" w:type="dxa"/>
            <w:vAlign w:val="center"/>
          </w:tcPr>
          <w:p w14:paraId="2C409D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ECFE7D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69DDCF26" w14:textId="77777777" w:rsidTr="00B819C8">
        <w:tc>
          <w:tcPr>
            <w:tcW w:w="2694" w:type="dxa"/>
            <w:vAlign w:val="center"/>
          </w:tcPr>
          <w:p w14:paraId="043EAF5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D913E9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4CD9FF94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7D60C8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4EE8110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CDB431" w14:textId="77777777" w:rsidTr="00B819C8">
        <w:tc>
          <w:tcPr>
            <w:tcW w:w="2694" w:type="dxa"/>
            <w:vAlign w:val="center"/>
          </w:tcPr>
          <w:p w14:paraId="622EB6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51CD96B" w14:textId="77777777" w:rsidR="0085747A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4FB748A0" w14:textId="77777777" w:rsidTr="00B819C8">
        <w:tc>
          <w:tcPr>
            <w:tcW w:w="2694" w:type="dxa"/>
            <w:vAlign w:val="center"/>
          </w:tcPr>
          <w:p w14:paraId="248678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D7B7E9" w14:textId="77777777" w:rsidR="0085747A" w:rsidRPr="009C54AE" w:rsidRDefault="00BC7CC7" w:rsidP="00BC7C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sem. 7 i 8</w:t>
            </w:r>
          </w:p>
        </w:tc>
      </w:tr>
      <w:tr w:rsidR="0085747A" w:rsidRPr="009C54AE" w14:paraId="43EC91C2" w14:textId="77777777" w:rsidTr="00B819C8">
        <w:tc>
          <w:tcPr>
            <w:tcW w:w="2694" w:type="dxa"/>
            <w:vAlign w:val="center"/>
          </w:tcPr>
          <w:p w14:paraId="4569F9F1" w14:textId="77777777" w:rsidR="0085747A" w:rsidRPr="009C54AE" w:rsidRDefault="0085747A" w:rsidP="00A24853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A667E6" w14:textId="77777777" w:rsidR="0085747A" w:rsidRPr="00E41357" w:rsidRDefault="009A5A43" w:rsidP="00A24853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4B9C8E33" w14:textId="77777777" w:rsidTr="00B819C8">
        <w:tc>
          <w:tcPr>
            <w:tcW w:w="2694" w:type="dxa"/>
            <w:vAlign w:val="center"/>
          </w:tcPr>
          <w:p w14:paraId="65A0A9F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FA4AD63" w14:textId="77777777" w:rsidR="00923D7D" w:rsidRPr="009C54AE" w:rsidRDefault="00BC7C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725D6638" w14:textId="77777777" w:rsidTr="00B819C8">
        <w:tc>
          <w:tcPr>
            <w:tcW w:w="2694" w:type="dxa"/>
            <w:vAlign w:val="center"/>
          </w:tcPr>
          <w:p w14:paraId="50080F3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BD4BE" w14:textId="72C026A2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E1E6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1622AF5B" w14:textId="77777777" w:rsidTr="00B819C8">
        <w:tc>
          <w:tcPr>
            <w:tcW w:w="2694" w:type="dxa"/>
            <w:vAlign w:val="center"/>
          </w:tcPr>
          <w:p w14:paraId="042773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84B50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BAE04C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FB4F5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209EA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72DD2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72C640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30B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8A950A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AF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4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3C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31C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5A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94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57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15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45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CA0D921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3D14" w14:textId="77777777" w:rsidR="00015B8F" w:rsidRPr="009C54AE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0E9F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A209" w14:textId="77777777" w:rsidR="00015B8F" w:rsidRPr="009C54AE" w:rsidRDefault="002A4F2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F6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83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02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27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84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F9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4FBD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5531C5E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AE2B" w14:textId="77777777" w:rsidR="00106B51" w:rsidRDefault="00BC7CC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5FAA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F7DD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C3E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87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875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268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989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FC3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C340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074277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1BC6C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BA53DAC" w14:textId="77777777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D3BBB9D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99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FF340C" w14:textId="0BC8A309" w:rsidR="009C54AE" w:rsidRDefault="00E22FBC" w:rsidP="19F30C0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19F30C02">
        <w:rPr>
          <w:rFonts w:ascii="Corbel" w:hAnsi="Corbel"/>
          <w:smallCaps w:val="0"/>
        </w:rPr>
        <w:t xml:space="preserve">1.3 </w:t>
      </w:r>
      <w:r>
        <w:tab/>
      </w:r>
      <w:r w:rsidRPr="19F30C02">
        <w:rPr>
          <w:rFonts w:ascii="Corbel" w:hAnsi="Corbel"/>
          <w:smallCaps w:val="0"/>
        </w:rPr>
        <w:t>For</w:t>
      </w:r>
      <w:r w:rsidR="00445970" w:rsidRPr="19F30C02">
        <w:rPr>
          <w:rFonts w:ascii="Corbel" w:hAnsi="Corbel"/>
          <w:smallCaps w:val="0"/>
        </w:rPr>
        <w:t xml:space="preserve">ma zaliczenia przedmiotu </w:t>
      </w:r>
      <w:r w:rsidRPr="19F30C02">
        <w:rPr>
          <w:rFonts w:ascii="Corbel" w:hAnsi="Corbel"/>
          <w:smallCaps w:val="0"/>
        </w:rPr>
        <w:t xml:space="preserve">(z toku) </w:t>
      </w:r>
      <w:r w:rsidRPr="19F30C02">
        <w:rPr>
          <w:rFonts w:ascii="Corbel" w:hAnsi="Corbel"/>
          <w:smallCaps w:val="0"/>
          <w:u w:val="single"/>
        </w:rPr>
        <w:t>egzamin</w:t>
      </w:r>
      <w:r w:rsidRPr="19F30C02">
        <w:rPr>
          <w:rFonts w:ascii="Corbel" w:hAnsi="Corbel"/>
          <w:b w:val="0"/>
          <w:smallCaps w:val="0"/>
        </w:rPr>
        <w:t xml:space="preserve"> </w:t>
      </w:r>
    </w:p>
    <w:p w14:paraId="657CAD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0A1C0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8CD2EFA" w14:textId="77777777" w:rsidTr="00745302">
        <w:tc>
          <w:tcPr>
            <w:tcW w:w="9670" w:type="dxa"/>
          </w:tcPr>
          <w:p w14:paraId="4DE156D6" w14:textId="77777777" w:rsidR="0085747A" w:rsidRPr="009C54AE" w:rsidRDefault="008817F3" w:rsidP="006773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i umiejętności z zakresu teoretycznych podstaw kształcenia, teoretycznych podstaw wychowania, psychologii ogólnej i rozwojowej </w:t>
            </w:r>
          </w:p>
        </w:tc>
      </w:tr>
    </w:tbl>
    <w:p w14:paraId="5290017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290DF5" w14:textId="040104EE" w:rsidR="0085747A" w:rsidRPr="00C05F44" w:rsidRDefault="0071620A" w:rsidP="19F30C02">
      <w:pPr>
        <w:pStyle w:val="Punktygwne"/>
        <w:spacing w:before="0" w:after="0"/>
        <w:rPr>
          <w:rFonts w:ascii="Corbel" w:hAnsi="Corbel"/>
        </w:rPr>
      </w:pPr>
      <w:r w:rsidRPr="19F30C02">
        <w:rPr>
          <w:rFonts w:ascii="Corbel" w:hAnsi="Corbel"/>
        </w:rPr>
        <w:t>3.</w:t>
      </w:r>
      <w:r w:rsidR="322E31B9" w:rsidRPr="19F30C02">
        <w:rPr>
          <w:rFonts w:ascii="Corbel" w:eastAsia="Corbel" w:hAnsi="Corbel" w:cs="Corbel"/>
          <w:bCs/>
          <w:szCs w:val="24"/>
        </w:rPr>
        <w:t xml:space="preserve"> cele, efekty uczenia się, treści Programowe i stosowane metody Dydaktyczne</w:t>
      </w:r>
    </w:p>
    <w:p w14:paraId="26370BF1" w14:textId="0C119C63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lastRenderedPageBreak/>
        <w:t xml:space="preserve"> </w:t>
      </w:r>
    </w:p>
    <w:p w14:paraId="79054CC9" w14:textId="0FA753F0" w:rsidR="0085747A" w:rsidRPr="00C05F44" w:rsidRDefault="322E31B9" w:rsidP="19F30C02">
      <w:pPr>
        <w:spacing w:after="0"/>
        <w:ind w:left="360"/>
        <w:jc w:val="both"/>
      </w:pPr>
      <w:r w:rsidRPr="19F30C02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6C82FAC0" w14:textId="1AFBF5EB" w:rsidR="0085747A" w:rsidRPr="00C05F44" w:rsidRDefault="322E31B9" w:rsidP="19F30C02">
      <w:pPr>
        <w:spacing w:after="0"/>
        <w:ind w:left="360"/>
        <w:jc w:val="both"/>
      </w:pPr>
      <w:r w:rsidRPr="19F30C02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2"/>
        <w:gridCol w:w="8442"/>
      </w:tblGrid>
      <w:tr w:rsidR="19F30C02" w14:paraId="7F25A0AC" w14:textId="77777777" w:rsidTr="19F30C02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C047768" w14:textId="2E79A97C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5AB752" w14:textId="66F4F132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Uporządkowanie i pogłębienie wiedzy o zróżnicowanych modelach wspierania rozwoju dziecka/ucznia oraz zadaniach edukacji przedszkolnej i wczesnoszkolnej w tym zakresie (w tym adaptacji, zabawy i inicjacji kulturalnych). (C.W1)</w:t>
            </w:r>
          </w:p>
        </w:tc>
      </w:tr>
      <w:tr w:rsidR="19F30C02" w14:paraId="62C8A3FE" w14:textId="77777777" w:rsidTr="19F30C02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C6DFF5" w14:textId="2AF38D7A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A1C209" w14:textId="43A28F42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Przygotowanie do projektowania spersonalizowanych strategii edukacyjnych i programów kształcenia/wychowania, opartych na rozpoznaniu potrzeb, możliwości i uzdolnień dziecka/ucznia. (C.W3; C.U4)</w:t>
            </w:r>
          </w:p>
        </w:tc>
      </w:tr>
      <w:tr w:rsidR="19F30C02" w14:paraId="31E7DFDD" w14:textId="77777777" w:rsidTr="19F30C02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7F9A87" w14:textId="3333A449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C70B9C" w14:textId="530AF9AE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Rozwijanie umiejętności organizowania działań edukacyjnych nastawionych na konstruowanie wiedzy, integrowanie treści i sposobów uczenia się oraz wspieranie rekonstrukcji wiedzy dziecka/ucznia. (C.W3; C.U7)</w:t>
            </w:r>
          </w:p>
        </w:tc>
      </w:tr>
      <w:tr w:rsidR="19F30C02" w14:paraId="2D7F8710" w14:textId="77777777" w:rsidTr="19F30C02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7143FE" w14:textId="59FEBF4E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5BB4FF" w14:textId="223CAE35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Doskonalenie umiejętności identyfikowania i rozbudzania zainteresowań i zdolności dzieci/uczniów oraz rozwijania ich ciekawości, samodzielności poznawczej i kreatywnego podejścia do zadań. (C.U6; C.K2)</w:t>
            </w:r>
          </w:p>
        </w:tc>
      </w:tr>
      <w:tr w:rsidR="19F30C02" w14:paraId="46724785" w14:textId="77777777" w:rsidTr="19F30C02">
        <w:trPr>
          <w:trHeight w:val="300"/>
        </w:trPr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4799EE" w14:textId="34981AAF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C8D925" w14:textId="7DD902CE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Kształtowanie kompetencji współpracy i budowania relacji zaufania z rodzicami/opiekunami oraz włączania ich w działania sprzyjające efektywności edukacji. (C.K3)</w:t>
            </w:r>
          </w:p>
        </w:tc>
      </w:tr>
    </w:tbl>
    <w:p w14:paraId="5E1EF435" w14:textId="5CD6244F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505EF5D7" w14:textId="79204D4A" w:rsidR="0085747A" w:rsidRPr="00C05F44" w:rsidRDefault="322E31B9" w:rsidP="19F30C02">
      <w:pPr>
        <w:spacing w:after="0"/>
        <w:ind w:left="426"/>
      </w:pPr>
      <w:r w:rsidRPr="19F30C02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19F30C02">
        <w:rPr>
          <w:rFonts w:ascii="Corbel" w:eastAsia="Corbel" w:hAnsi="Corbel" w:cs="Corbel"/>
          <w:sz w:val="24"/>
          <w:szCs w:val="24"/>
        </w:rPr>
        <w:t xml:space="preserve"> </w:t>
      </w:r>
    </w:p>
    <w:p w14:paraId="09A46B89" w14:textId="56291C68" w:rsidR="0085747A" w:rsidRPr="00C05F44" w:rsidRDefault="322E31B9" w:rsidP="19F30C02">
      <w:pPr>
        <w:spacing w:after="0"/>
        <w:ind w:left="426"/>
      </w:pPr>
      <w:r w:rsidRPr="19F30C0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61"/>
        <w:gridCol w:w="5335"/>
        <w:gridCol w:w="2063"/>
      </w:tblGrid>
      <w:tr w:rsidR="19F30C02" w14:paraId="303C66FE" w14:textId="77777777" w:rsidTr="19F30C02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AD9BEF6" w14:textId="0BF530F7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5F95501" w14:textId="341963B0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352E828" w14:textId="5F9FD8BA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19F30C02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19F30C02" w14:paraId="3628B538" w14:textId="77777777" w:rsidTr="19F30C02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17C4627" w14:textId="41771BC3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6B550E3" w14:textId="4F9B1782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Student zna i rozumie:</w:t>
            </w:r>
          </w:p>
          <w:p w14:paraId="4B334DA9" w14:textId="7B60853D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C.W.1. zróżnicowanie modeli ujmowania procesu wspierania rozwoju dziecka lub ucznia, w tym behawioralnego, konstruktywistycznego, emancypacyjnego; zadania edukacji przedszkolnej i wczesnoszkolnej w zakresie wspierania rozwoju dziecka lub ucznia; proces adaptacji dziecka w przedszkolu i ucznia w szkole; strategie stymulowania  aktywności poznawczej dziecka lub ucznia, zasady wykorzystywania zabawy do stymulowania rozwoju dziecka oraz rolę inicjacji: czytelniczej, teatralnej, muzycznej, plastycznej i technicznej;</w:t>
            </w:r>
          </w:p>
          <w:p w14:paraId="56599E55" w14:textId="59F8955D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 W. 3. zasady: projektowania spersonalizowanych strategii edukacyjnych w przedszkolu  i klasach I–III szkoły podstawowej, konstruowania wiedzy w przedszkolu i klasach  I–III szkoły podstawowej, integrowania wiedzy i umiejętności dzieci w przedszkolu i uczniów w klasach I–III szkoły podstawowej, projektowania i prowadzenia działań pedagogicz</w:t>
            </w:r>
            <w:r w:rsidRPr="19F30C02">
              <w:rPr>
                <w:rFonts w:ascii="Corbel" w:eastAsia="Corbel" w:hAnsi="Corbel" w:cs="Corbel"/>
                <w:sz w:val="24"/>
                <w:szCs w:val="24"/>
              </w:rPr>
              <w:lastRenderedPageBreak/>
              <w:t>nych, rozpoznawania potrzeb, możliwości i uzdolnień dziecka lub ucznia, a także planowania, realizacji i oceny spersonalizowanych programów kształcenia i wychowania;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AC76AD" w14:textId="71F89CAA" w:rsidR="19F30C02" w:rsidRDefault="19F30C02" w:rsidP="19F30C02">
            <w:pPr>
              <w:spacing w:after="0"/>
              <w:jc w:val="center"/>
            </w:pPr>
          </w:p>
          <w:p w14:paraId="574ADDD0" w14:textId="2A3E8818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PPiW.W02</w:t>
            </w:r>
          </w:p>
          <w:p w14:paraId="5285EA64" w14:textId="5F675BCF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PPiW.W11</w:t>
            </w:r>
          </w:p>
          <w:p w14:paraId="3BCB1EF0" w14:textId="76AB683C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2C625801" w14:textId="363F0E19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4AF02CA5" w14:textId="101D37CB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2CAEB1BF" w14:textId="4A2F0890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  <w:p w14:paraId="44077E00" w14:textId="5BB99A99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19F30C02" w14:paraId="3AF84452" w14:textId="77777777" w:rsidTr="19F30C02">
        <w:trPr>
          <w:trHeight w:val="354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84F85C" w14:textId="2E526F1F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78115E" w14:textId="08B0BD86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6B58F2BA" w14:textId="59BB423A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C.U4. planować, realizować i oceniać efekty spersonalizowanych strategii i programów kształcenia i wychowania z nastawieniem na integralny rozwój dziecka lub ucznia;</w:t>
            </w:r>
          </w:p>
          <w:p w14:paraId="782CA186" w14:textId="28EB42E2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C.U.7. organizować działania edukacyjne nastawione na konstruowanie wiedzy w przedszkolu i klasach I–III szkoły podstawowej, integrowanie różnych sposobów uczenia się, w tym różnych treści, oraz wiedzy osobistej dziecka i wiedzy nowej oraz  ich rekonstrukcji;</w:t>
            </w:r>
          </w:p>
          <w:p w14:paraId="7F076E8B" w14:textId="3489C3E7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C.U.6. identyfikować i rozbudzać zainteresowania i zdolności dzieci lub uczniów, dostosowywać sposoby i treści nauczania do ich zasobów, rozwijać u dzieci lub uczniów ciekawość, aktywność i samodzielność poznawczą oraz kreatywne podejście do zadań;</w:t>
            </w:r>
          </w:p>
          <w:p w14:paraId="59330C54" w14:textId="7C563BB1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D7DC78" w14:textId="651FF398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C6EA874" w14:textId="7E7A220D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3C44831B" w14:textId="4F6C8A16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7CDE34F" w14:textId="47B83E4E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PPiW.U06</w:t>
            </w:r>
          </w:p>
          <w:p w14:paraId="30E7C161" w14:textId="1F8034F3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PPiW.U07</w:t>
            </w:r>
          </w:p>
          <w:p w14:paraId="43FEEEE0" w14:textId="328F6C8C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19F30C02" w14:paraId="2CBF4BD1" w14:textId="77777777" w:rsidTr="19F30C02">
        <w:trPr>
          <w:trHeight w:val="300"/>
        </w:trPr>
        <w:tc>
          <w:tcPr>
            <w:tcW w:w="176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9AE768" w14:textId="79C9F8D1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3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5DDD277" w14:textId="7FF45AED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199AE3F1" w14:textId="4DEA2FF7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  <w:p w14:paraId="6C8102E6" w14:textId="596EE14C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</w:tc>
        <w:tc>
          <w:tcPr>
            <w:tcW w:w="206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E77344" w14:textId="5C578026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60BBC9F8" w14:textId="165CA26E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PPiW.K03</w:t>
            </w:r>
          </w:p>
          <w:p w14:paraId="68B73C04" w14:textId="70A35AD5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PPiW.K07</w:t>
            </w:r>
          </w:p>
          <w:p w14:paraId="5B7155BD" w14:textId="0837781E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31CB6370" w14:textId="3E7F749D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1CE76D41" w14:textId="5305A919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033ADEE" w14:textId="11B2D98A" w:rsidR="0085747A" w:rsidRPr="00C05F44" w:rsidRDefault="322E31B9" w:rsidP="19F30C02">
      <w:pPr>
        <w:spacing w:after="0"/>
        <w:ind w:left="426"/>
        <w:jc w:val="both"/>
      </w:pPr>
      <w:r w:rsidRPr="19F30C02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19F30C02">
        <w:rPr>
          <w:rFonts w:ascii="Corbel" w:eastAsia="Corbel" w:hAnsi="Corbel" w:cs="Corbel"/>
          <w:sz w:val="24"/>
          <w:szCs w:val="24"/>
        </w:rPr>
        <w:t xml:space="preserve">  </w:t>
      </w:r>
    </w:p>
    <w:p w14:paraId="676F4D96" w14:textId="4BECC8DB" w:rsidR="0085747A" w:rsidRPr="00C05F44" w:rsidRDefault="322E31B9" w:rsidP="19F30C02">
      <w:pPr>
        <w:pStyle w:val="Akapitzlist"/>
        <w:numPr>
          <w:ilvl w:val="0"/>
          <w:numId w:val="3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19F30C02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1CE326A2" w14:textId="066B70E4" w:rsidR="0085747A" w:rsidRPr="00C05F44" w:rsidRDefault="322E31B9" w:rsidP="19F30C02">
      <w:pPr>
        <w:spacing w:after="120"/>
        <w:ind w:left="1080"/>
        <w:jc w:val="both"/>
      </w:pPr>
      <w:r w:rsidRPr="19F30C0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19F30C02" w14:paraId="145AE831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A914B1" w14:textId="4C1F46EA" w:rsidR="19F30C02" w:rsidRDefault="19F30C02" w:rsidP="19F30C02">
            <w:pPr>
              <w:spacing w:after="0"/>
              <w:ind w:left="-250" w:firstLine="25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9F30C02" w:rsidRPr="00CD4F02" w14:paraId="3A2AAA59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AF3704" w14:textId="1F3B8B1F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Paradygmaty dydaktyczne i modele wspierania rozwoju dziecka (teorie behawioralne, humanistyczne i poznawcze) – konsekwencje dla strategii nauczyciela. </w:t>
            </w:r>
          </w:p>
        </w:tc>
      </w:tr>
      <w:tr w:rsidR="19F30C02" w:rsidRPr="00CD4F02" w14:paraId="7729BB15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60AC38" w14:textId="39A46C68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Teoria wielostronnego kształcenia W. Okonia jako podstawa różnicowania strategii nauczania–uczenia się.</w:t>
            </w:r>
          </w:p>
        </w:tc>
      </w:tr>
      <w:tr w:rsidR="19F30C02" w:rsidRPr="00CD4F02" w14:paraId="5C7574A5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4C8CA" w14:textId="40F07DFA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lastRenderedPageBreak/>
              <w:t>Indywidualizacja w perspektywie kształcenia uczniów o specjalnych potrzebach edukacyjnych. Praca z uczniem zdolnym i dzieckiem z ryzykiem dysleksji.</w:t>
            </w:r>
          </w:p>
        </w:tc>
      </w:tr>
      <w:tr w:rsidR="19F30C02" w:rsidRPr="00CD4F02" w14:paraId="49CC81C5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B8FF5A" w14:textId="39B79C0A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Zadania zintegrowane i kooperacja – strategie stymulowania aktywności poznawczej i wspólnotowego uczenia się.</w:t>
            </w:r>
          </w:p>
        </w:tc>
      </w:tr>
      <w:tr w:rsidR="19F30C02" w:rsidRPr="00CD4F02" w14:paraId="2535C3AF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CB94BB" w14:textId="53F16FDA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Konstruowanie wiedzy – integrowanie treści, rekonstrukcja wiedzy i projektowanie sytuacji edukacyjnych</w:t>
            </w:r>
          </w:p>
        </w:tc>
      </w:tr>
      <w:tr w:rsidR="19F30C02" w:rsidRPr="00CD4F02" w14:paraId="766B3972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3BA7F7" w14:textId="7C495748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Metoda projektu – projektowanie, realizacja i ocena strategii spersonalizowanych.</w:t>
            </w:r>
          </w:p>
        </w:tc>
      </w:tr>
      <w:tr w:rsidR="19F30C02" w:rsidRPr="00CD4F02" w14:paraId="20F097A1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EE13B5" w14:textId="0FD9BF88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Neurodydaktyka jako kryteria projektowania skutecznych strategii uczenia się.</w:t>
            </w:r>
          </w:p>
        </w:tc>
      </w:tr>
    </w:tbl>
    <w:p w14:paraId="7D90830B" w14:textId="5031C6A2" w:rsidR="0085747A" w:rsidRPr="00CD4F02" w:rsidRDefault="322E31B9" w:rsidP="19F30C02">
      <w:pPr>
        <w:spacing w:after="0"/>
      </w:pPr>
      <w:r w:rsidRPr="00CD4F02">
        <w:rPr>
          <w:rFonts w:ascii="Corbel" w:eastAsia="Corbel" w:hAnsi="Corbel" w:cs="Corbel"/>
          <w:sz w:val="24"/>
          <w:szCs w:val="24"/>
        </w:rPr>
        <w:t xml:space="preserve"> </w:t>
      </w:r>
    </w:p>
    <w:p w14:paraId="3F845111" w14:textId="30BB7F74" w:rsidR="0085747A" w:rsidRPr="00CD4F02" w:rsidRDefault="322E31B9" w:rsidP="19F30C02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CD4F02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63576615" w14:textId="35E7AA91" w:rsidR="0085747A" w:rsidRPr="00CD4F02" w:rsidRDefault="322E31B9" w:rsidP="19F30C02">
      <w:pPr>
        <w:spacing w:after="0"/>
        <w:ind w:left="720"/>
      </w:pPr>
      <w:r w:rsidRPr="00CD4F02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254"/>
      </w:tblGrid>
      <w:tr w:rsidR="19F30C02" w:rsidRPr="00CD4F02" w14:paraId="5FE84D03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9578E" w14:textId="08F22352" w:rsidR="19F30C02" w:rsidRPr="00CD4F02" w:rsidRDefault="19F30C02" w:rsidP="19F30C02">
            <w:pPr>
              <w:spacing w:after="0"/>
              <w:ind w:left="708" w:hanging="708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19F30C02" w:rsidRPr="00CD4F02" w14:paraId="055E7CC9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B025E3" w14:textId="678F12B7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Projektowanie indywidualnych programów wsparcia – strategie pracy z uczniem zdolnym oraz z dzieckiem/uczniem z ryzykiem dysleksji z uwzględnieniem potrzeb, możliwości i uzdolnień.</w:t>
            </w:r>
          </w:p>
        </w:tc>
      </w:tr>
      <w:tr w:rsidR="19F30C02" w:rsidRPr="00CD4F02" w14:paraId="26EF8B07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2E40D9" w14:textId="75A2FF2A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Analiza podręczników edukacji wczesnoszkolnej – typy zadań zintegrowanych i ich potencjał dla aktywności poznawczej; projektowanie własnych zadań zintegrowanych.</w:t>
            </w:r>
          </w:p>
        </w:tc>
      </w:tr>
      <w:tr w:rsidR="19F30C02" w:rsidRPr="00CD4F02" w14:paraId="7F63ECC3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ECD240" w14:textId="3FDB01E8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Różnicowanie zadań i materiałów dydaktycznych – poziomowanie trudności, warianty pracy i adaptacja zadań zintegrowanych do możliwości dzieci/uczniów.</w:t>
            </w:r>
          </w:p>
        </w:tc>
      </w:tr>
      <w:tr w:rsidR="19F30C02" w:rsidRPr="00CD4F02" w14:paraId="489C0B1F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EAF02A" w14:textId="22F30994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Scenariusze zajęć z indywidualizacją podstawową – projektowanie i prezentowanie rozwiązań metodycznych dla PP i I–III z różnicowaniem treści, metod i form pracy.</w:t>
            </w:r>
          </w:p>
        </w:tc>
      </w:tr>
      <w:tr w:rsidR="19F30C02" w:rsidRPr="00CD4F02" w14:paraId="4D0AFFF7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E49594" w14:textId="3B501298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Stymulowanie aktywności poznawczej – strategie pobudzania ciekawości, samodzielności i uczenia się przez działanie w PP oraz w klasach I–III.</w:t>
            </w:r>
          </w:p>
        </w:tc>
      </w:tr>
      <w:tr w:rsidR="19F30C02" w:rsidRPr="00CD4F02" w14:paraId="4A2BC880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5061B2" w14:textId="7BA17FB8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Zabawa, gry i aktywności twórcze jako strategie edukacyjne – dobór i adaptacja form pracy wspierających ekspresję, twórczą postawę i motywację uczniów.</w:t>
            </w:r>
          </w:p>
        </w:tc>
      </w:tr>
      <w:tr w:rsidR="19F30C02" w:rsidRPr="00CD4F02" w14:paraId="7716B1E3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85C0F0" w14:textId="0A1D7371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Uczenie metodą projektu – konstruowanie tygodniowego projektu zajęć w przedszkolu lub edukacji wczesnoszkolnej i jego prezentacja w formule warsztatowej.</w:t>
            </w:r>
          </w:p>
        </w:tc>
      </w:tr>
      <w:tr w:rsidR="19F30C02" w:rsidRPr="00CD4F02" w14:paraId="4F529EBF" w14:textId="77777777" w:rsidTr="19F30C02">
        <w:trPr>
          <w:trHeight w:val="300"/>
        </w:trPr>
        <w:tc>
          <w:tcPr>
            <w:tcW w:w="9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ACE643" w14:textId="49DF2F93" w:rsidR="19F30C02" w:rsidRPr="00CD4F02" w:rsidRDefault="19F30C02" w:rsidP="19F30C02">
            <w:pPr>
              <w:spacing w:after="0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Techniki ewaluacyjne w edukacji przedszkolnej i wczesnoszkolnej – dobór kryteriów sukcesu i narzędzi oceny (formatywnej i podsumowującej) oraz analiza dowodów uczenia się dziecka/ucznia w kontekście spersonalizowanych strategii.</w:t>
            </w:r>
          </w:p>
        </w:tc>
      </w:tr>
    </w:tbl>
    <w:p w14:paraId="27B4BE68" w14:textId="458F05E5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47CD480" w14:textId="03A0A2C6" w:rsidR="0085747A" w:rsidRPr="00C05F44" w:rsidRDefault="322E31B9" w:rsidP="19F30C02">
      <w:pPr>
        <w:spacing w:after="0"/>
        <w:ind w:left="426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19F30C0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69B9720" w14:textId="390C41DB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5A1585EB" w14:textId="0E5AD79A" w:rsidR="0085747A" w:rsidRPr="00C05F44" w:rsidRDefault="322E31B9" w:rsidP="19F30C02">
      <w:pPr>
        <w:spacing w:after="0"/>
        <w:jc w:val="both"/>
      </w:pPr>
      <w:r w:rsidRPr="19F30C02">
        <w:rPr>
          <w:rFonts w:ascii="Corbel" w:eastAsia="Corbel" w:hAnsi="Corbel" w:cs="Corbel"/>
          <w:sz w:val="24"/>
          <w:szCs w:val="24"/>
        </w:rPr>
        <w:t>Wykład: wykład problemowy/ konwersatoryjny, dyskusja</w:t>
      </w:r>
    </w:p>
    <w:p w14:paraId="13F4CC31" w14:textId="08F89EBB" w:rsidR="0085747A" w:rsidRPr="00C05F44" w:rsidRDefault="322E31B9" w:rsidP="19F30C02">
      <w:pPr>
        <w:spacing w:after="160"/>
        <w:jc w:val="both"/>
      </w:pPr>
      <w:r w:rsidRPr="19F30C02">
        <w:rPr>
          <w:rFonts w:ascii="Corbel" w:eastAsia="Corbel" w:hAnsi="Corbel" w:cs="Corbel"/>
          <w:sz w:val="24"/>
          <w:szCs w:val="24"/>
        </w:rPr>
        <w:t xml:space="preserve">Ćwiczenia: metody aktywizujące, metody problemowe, metoda projektu, ćwiczenia praktyczne, dyskusja, mikro-teaching, </w:t>
      </w:r>
    </w:p>
    <w:p w14:paraId="06A0E95A" w14:textId="388FCEAB" w:rsidR="0085747A" w:rsidRPr="00C05F44" w:rsidRDefault="322E31B9" w:rsidP="19F30C02">
      <w:pPr>
        <w:tabs>
          <w:tab w:val="left" w:pos="284"/>
        </w:tabs>
        <w:spacing w:after="0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5BDEAE38" w14:textId="35E48322" w:rsidR="0085747A" w:rsidRPr="00C05F44" w:rsidRDefault="322E31B9" w:rsidP="19F30C02">
      <w:pPr>
        <w:tabs>
          <w:tab w:val="left" w:pos="284"/>
        </w:tabs>
        <w:spacing w:after="0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831739D" w14:textId="02C587EE" w:rsidR="0085747A" w:rsidRPr="00C05F44" w:rsidRDefault="322E31B9" w:rsidP="19F30C02">
      <w:pPr>
        <w:spacing w:after="0"/>
        <w:ind w:left="426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0B95F30D" w14:textId="2AEDD735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19F30C02" w14:paraId="22213442" w14:textId="77777777" w:rsidTr="19F30C02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8B72AE" w14:textId="0D07DCC5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B1B93B" w14:textId="5B12D356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Metody oceny efektów uczenia sie</w:t>
            </w:r>
          </w:p>
          <w:p w14:paraId="0DEA9753" w14:textId="2BD4E39F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CF176B" w14:textId="5E1D20DC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Forma zajęć dy</w:t>
            </w: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daktycznych </w:t>
            </w:r>
          </w:p>
          <w:p w14:paraId="36E1F918" w14:textId="4E67937D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19F30C02" w14:paraId="7486FDFA" w14:textId="77777777" w:rsidTr="19F30C02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49F091" w14:textId="2E7B78A2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 xml:space="preserve">ek_ 01 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F3969C" w14:textId="33D00D32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D78747" w14:textId="2717DD46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Wykłady, ćwiczenia</w:t>
            </w:r>
          </w:p>
        </w:tc>
      </w:tr>
      <w:tr w:rsidR="19F30C02" w14:paraId="2B486CB2" w14:textId="77777777" w:rsidTr="19F30C02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17DC7D" w14:textId="6C2A97DA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E2F290" w14:textId="467981D8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Kolokwium zaliczeniowe z wykładu; egzamin pisemny z wykładu; ćwiczenia praktyczne, projekty, aktywność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6BB35C" w14:textId="0C2C40EB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Wykłady, ćwiczenia</w:t>
            </w:r>
          </w:p>
        </w:tc>
      </w:tr>
      <w:tr w:rsidR="19F30C02" w14:paraId="780EDEBF" w14:textId="77777777" w:rsidTr="19F30C02">
        <w:trPr>
          <w:trHeight w:val="300"/>
        </w:trPr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BB9F27" w14:textId="4903A762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004687" w14:textId="57ECED17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B4B936" w14:textId="5D032731" w:rsidR="19F30C02" w:rsidRDefault="19F30C02" w:rsidP="19F30C02">
            <w:pPr>
              <w:spacing w:after="0"/>
              <w:jc w:val="center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</w:tbl>
    <w:p w14:paraId="6125F805" w14:textId="18DB2D15" w:rsidR="0085747A" w:rsidRPr="00C05F44" w:rsidRDefault="322E31B9" w:rsidP="19F30C02">
      <w:pPr>
        <w:spacing w:after="0"/>
      </w:pPr>
      <w:r w:rsidRPr="19F30C02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14D6B9B" w14:textId="30818D76" w:rsidR="0085747A" w:rsidRPr="00C05F44" w:rsidRDefault="322E31B9" w:rsidP="19F30C02">
      <w:pPr>
        <w:spacing w:after="0"/>
        <w:ind w:left="426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5B3BA2C1" w14:textId="44D79F38" w:rsidR="0085747A" w:rsidRPr="00C05F44" w:rsidRDefault="322E31B9" w:rsidP="19F30C02">
      <w:pPr>
        <w:spacing w:after="0"/>
        <w:ind w:left="426"/>
      </w:pPr>
      <w:r w:rsidRPr="19F30C02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19F30C02" w14:paraId="26A3BDEC" w14:textId="77777777" w:rsidTr="19F30C02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B3713" w14:textId="2E6761EB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390D21DB" w14:textId="26D75EA8" w:rsidR="19F30C02" w:rsidRPr="00CD4F02" w:rsidRDefault="19F30C02" w:rsidP="19F30C0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7C867688" w14:textId="235A9ADA" w:rsidR="19F30C02" w:rsidRPr="00CD4F02" w:rsidRDefault="19F30C02" w:rsidP="19F30C0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Aktywność</w:t>
            </w:r>
          </w:p>
          <w:p w14:paraId="258E715D" w14:textId="0A967C7E" w:rsidR="19F30C02" w:rsidRPr="00CD4F02" w:rsidRDefault="19F30C02" w:rsidP="19F30C0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Kolokwium zaliczeniowe po 7 semestrze</w:t>
            </w:r>
          </w:p>
          <w:p w14:paraId="78A1C950" w14:textId="7EAB6663" w:rsidR="19F30C02" w:rsidRPr="00CD4F02" w:rsidRDefault="19F30C02" w:rsidP="19F30C02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Egzamin pisemny po 8 semestrze obejmujący treści z całego kursu</w:t>
            </w:r>
          </w:p>
          <w:p w14:paraId="099E0A73" w14:textId="340C72E9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49F716F" w14:textId="6CB0A157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Kryteria oceny kolokwium:</w:t>
            </w:r>
          </w:p>
          <w:p w14:paraId="61033D4D" w14:textId="421F82FE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60%-100% - zaliczenie</w:t>
            </w:r>
          </w:p>
          <w:p w14:paraId="55612A63" w14:textId="6D9251C8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0%-59% - brak zaliczenia</w:t>
            </w:r>
          </w:p>
          <w:p w14:paraId="64D16F05" w14:textId="01A0F29F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2056603" w14:textId="67A02F03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Kryteria oceny egzaminu:</w:t>
            </w:r>
          </w:p>
          <w:p w14:paraId="78312072" w14:textId="4B6B2C67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5,0: 95–100%</w:t>
            </w:r>
          </w:p>
          <w:p w14:paraId="1B4C7CD9" w14:textId="194920A0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4,5: 90–94%</w:t>
            </w:r>
          </w:p>
          <w:p w14:paraId="111E79CD" w14:textId="148A5914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4,0: 80–89%</w:t>
            </w:r>
          </w:p>
          <w:p w14:paraId="7BA39E67" w14:textId="0A35E7AF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3,5: 70–79%</w:t>
            </w:r>
          </w:p>
          <w:p w14:paraId="51446B2B" w14:textId="3DAEC761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3,0: 60–69% </w:t>
            </w:r>
          </w:p>
          <w:p w14:paraId="71CBA554" w14:textId="30EDEA9D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2,0: 0–59% (brak zaliczenia)</w:t>
            </w:r>
          </w:p>
          <w:p w14:paraId="1BEE24C0" w14:textId="7F132662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297F3EC8" w14:textId="2A238B37" w:rsidR="19F30C02" w:rsidRPr="00CD4F02" w:rsidRDefault="19F30C02" w:rsidP="19F30C02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Ćwiczenia:</w:t>
            </w:r>
          </w:p>
          <w:p w14:paraId="6BA63374" w14:textId="43EDB453" w:rsidR="19F30C02" w:rsidRPr="00CD4F02" w:rsidRDefault="19F30C02" w:rsidP="19F30C0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2EB43779" w14:textId="10E6B1E3" w:rsidR="19F30C02" w:rsidRPr="00CD4F02" w:rsidRDefault="19F30C02" w:rsidP="19F30C0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Aktywność studenta</w:t>
            </w:r>
          </w:p>
          <w:p w14:paraId="690D7D41" w14:textId="23B42DE8" w:rsidR="19F30C02" w:rsidRPr="00CD4F02" w:rsidRDefault="19F30C02" w:rsidP="19F30C02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Przygotowanie projektów i uczestnictwo w ćwiczeniach praktycznych: skonstruowanie programu pracy z uczniem o specjalnych potrzebach edukacyjnych; analiza i konstruowanie zintegrowanych zadań w edukacji wczesnoszkolnej; adaptacja zadań do możliwości dzieci; tworzenie i prezentacja scenariusza zajęć z elementami indywidualizacji podstawowej; przygotowanie i prezentacja gier i zabaw rozwijających twórczość u uczniów/ dzieci; konstruowanie pracy metodą projektu; przygotowanie i zaprezentowanie technik ewaluacyjnych. </w:t>
            </w:r>
          </w:p>
          <w:p w14:paraId="6653752E" w14:textId="0543A6F2" w:rsidR="19F30C02" w:rsidRPr="00CD4F02" w:rsidRDefault="19F30C02" w:rsidP="19F30C02">
            <w:pPr>
              <w:spacing w:after="0"/>
              <w:ind w:left="426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D98106F" w14:textId="4F1649AB" w:rsidR="19F30C02" w:rsidRPr="00CD4F02" w:rsidRDefault="19F30C02" w:rsidP="19F30C02">
            <w:pPr>
              <w:spacing w:after="0"/>
              <w:ind w:left="426"/>
              <w:rPr>
                <w:rFonts w:ascii="Corbel" w:eastAsia="Corbel" w:hAnsi="Corbel" w:cs="Corbel"/>
                <w:sz w:val="24"/>
                <w:szCs w:val="24"/>
              </w:rPr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lastRenderedPageBreak/>
              <w:t>Kryteria oceny projektów:</w:t>
            </w:r>
          </w:p>
          <w:p w14:paraId="278F94EF" w14:textId="4D7C0B69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3F69263B" w14:textId="35C38356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38C768E7" w14:textId="04DEB313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70FF315" w14:textId="5495CB3A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443C8D48" w14:textId="1BC0278F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1B82AC9E" w14:textId="2E68C4D3" w:rsidR="19F30C02" w:rsidRDefault="19F30C02" w:rsidP="19F30C02">
            <w:pPr>
              <w:spacing w:after="0"/>
            </w:pPr>
            <w:r w:rsidRPr="19F30C02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731DC441" w14:textId="36FBB16D" w:rsidR="19F30C02" w:rsidRDefault="19F30C02" w:rsidP="19F30C02">
            <w:pPr>
              <w:spacing w:after="0"/>
              <w:ind w:left="426"/>
            </w:pP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54BF56DE" w14:textId="0723AA4B" w:rsidR="19F30C02" w:rsidRDefault="19F30C02" w:rsidP="19F30C02">
            <w:pPr>
              <w:spacing w:after="0"/>
              <w:jc w:val="both"/>
            </w:pPr>
            <w:r w:rsidRPr="00CD4F02">
              <w:rPr>
                <w:rFonts w:ascii="Corbel" w:eastAsia="Corbel" w:hAnsi="Corbel" w:cs="Corbel"/>
                <w:sz w:val="24"/>
                <w:szCs w:val="24"/>
              </w:rPr>
              <w:t>Ocena z ćwiczeń jest średnią z ocen uzyskanych z realizowanych aktywności.</w:t>
            </w:r>
            <w:r w:rsidRPr="19F30C02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</w:tbl>
    <w:p w14:paraId="32ADDE29" w14:textId="4A3703E8" w:rsidR="0085747A" w:rsidRPr="00C05F44" w:rsidRDefault="322E31B9" w:rsidP="19F30C02">
      <w:pPr>
        <w:spacing w:after="0"/>
      </w:pPr>
      <w:hyperlink r:id="rId12" w:anchor="_ftnref1">
        <w:r w:rsidRPr="19F30C02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19F30C02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995FBFD" w14:textId="7302D091" w:rsidR="0085747A" w:rsidRPr="00C05F44" w:rsidRDefault="0085747A" w:rsidP="19F30C02">
      <w:pPr>
        <w:pStyle w:val="Punktygwne"/>
        <w:spacing w:before="0" w:after="0"/>
        <w:rPr>
          <w:rFonts w:ascii="Corbel" w:hAnsi="Corbel"/>
        </w:rPr>
      </w:pPr>
    </w:p>
    <w:p w14:paraId="53FDA5D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CF779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F89A12D" w14:textId="77777777" w:rsidTr="19F30C02">
        <w:tc>
          <w:tcPr>
            <w:tcW w:w="4962" w:type="dxa"/>
            <w:vAlign w:val="center"/>
          </w:tcPr>
          <w:p w14:paraId="662B40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4482A4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380B276" w14:textId="77777777" w:rsidTr="19F30C02">
        <w:tc>
          <w:tcPr>
            <w:tcW w:w="4962" w:type="dxa"/>
          </w:tcPr>
          <w:p w14:paraId="5DF949EF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F964924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3DC3C994" w14:textId="77777777" w:rsidTr="19F30C02">
        <w:tc>
          <w:tcPr>
            <w:tcW w:w="4962" w:type="dxa"/>
          </w:tcPr>
          <w:p w14:paraId="7B4B1E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BD17EDD" w14:textId="563999E2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9F30C02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7EFCA7F1" w14:textId="77777777" w:rsidR="00C61DC5" w:rsidRPr="009C54AE" w:rsidRDefault="001A3A1A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0DF1A63" w14:textId="77777777" w:rsidTr="19F30C02">
        <w:tc>
          <w:tcPr>
            <w:tcW w:w="4962" w:type="dxa"/>
          </w:tcPr>
          <w:p w14:paraId="1B190484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36F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i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CEF5F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BE3563" w14:textId="77777777" w:rsidR="00230947" w:rsidRDefault="00230947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312BCBB" w14:textId="77777777" w:rsidR="00C61DC5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137</w:t>
            </w:r>
          </w:p>
        </w:tc>
      </w:tr>
      <w:tr w:rsidR="0085747A" w:rsidRPr="009C54AE" w14:paraId="43CAD72B" w14:textId="77777777" w:rsidTr="19F30C02">
        <w:tc>
          <w:tcPr>
            <w:tcW w:w="4962" w:type="dxa"/>
          </w:tcPr>
          <w:p w14:paraId="3A043A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4922DA" w14:textId="77777777" w:rsidR="0085747A" w:rsidRPr="009C54AE" w:rsidRDefault="004143B0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9C54AE" w14:paraId="0D80B97D" w14:textId="77777777" w:rsidTr="19F30C02">
        <w:tc>
          <w:tcPr>
            <w:tcW w:w="4962" w:type="dxa"/>
          </w:tcPr>
          <w:p w14:paraId="57AD5B8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09CE16C" w14:textId="77777777" w:rsidR="0085747A" w:rsidRPr="009C54AE" w:rsidRDefault="0067739B" w:rsidP="00463B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E58AE4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B239B2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44FE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07A53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4D6CEE3" w14:textId="77777777" w:rsidTr="0071620A">
        <w:trPr>
          <w:trHeight w:val="397"/>
        </w:trPr>
        <w:tc>
          <w:tcPr>
            <w:tcW w:w="3544" w:type="dxa"/>
          </w:tcPr>
          <w:p w14:paraId="5FD7605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496B626" w14:textId="2807CB3B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90E289A" w14:textId="77777777" w:rsidTr="0071620A">
        <w:trPr>
          <w:trHeight w:val="397"/>
        </w:trPr>
        <w:tc>
          <w:tcPr>
            <w:tcW w:w="3544" w:type="dxa"/>
          </w:tcPr>
          <w:p w14:paraId="3FCB905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6D2415" w14:textId="60727F3A" w:rsidR="0085747A" w:rsidRPr="009C54AE" w:rsidRDefault="008E1E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F384FD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5CF32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EE82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3DDDE02A" w14:textId="77777777" w:rsidTr="0071620A">
        <w:trPr>
          <w:trHeight w:val="397"/>
        </w:trPr>
        <w:tc>
          <w:tcPr>
            <w:tcW w:w="7513" w:type="dxa"/>
          </w:tcPr>
          <w:p w14:paraId="7A2109EC" w14:textId="77777777" w:rsidR="00474A5E" w:rsidRPr="00B70E38" w:rsidRDefault="00474A5E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6086A615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Edukacja wczesnoszkolna- zmiany, problemy w: Ku integral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 xml:space="preserve">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289E5D81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Edukacja wczesnoszkolna w dyskursie podmiotowości. Studium teoretyczno- empiryczne, Warszawa 2015</w:t>
            </w:r>
          </w:p>
          <w:p w14:paraId="5E75EA97" w14:textId="77777777" w:rsidR="00B70E38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Zbróg,  Kraków 2011. </w:t>
            </w:r>
          </w:p>
          <w:p w14:paraId="6CB57CB1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097D8A57" w14:textId="77777777" w:rsidR="00474A5E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3030DEC8" w14:textId="77777777" w:rsidR="00B70E38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Gardner H., Inteligencje wielorakie. Nowe horyzonty w teorii i praktyce,  Warszawa 2009. </w:t>
            </w:r>
          </w:p>
          <w:p w14:paraId="5DDF7AD1" w14:textId="77777777" w:rsidR="00B70E38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Limont W.,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zdolny. Jak go rozpoznać i jak z nim pracować, Sopot  2012.</w:t>
            </w:r>
          </w:p>
          <w:p w14:paraId="61778DCC" w14:textId="77777777" w:rsidR="00087325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Kopaczyńska, Toruń 2014</w:t>
            </w:r>
          </w:p>
          <w:p w14:paraId="4287BE33" w14:textId="77777777" w:rsidR="00087325" w:rsidRPr="00087325" w:rsidRDefault="00087325" w:rsidP="007A3090">
            <w:pPr>
              <w:pStyle w:val="Akapitzlist"/>
              <w:numPr>
                <w:ilvl w:val="0"/>
                <w:numId w:val="6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Czaja-Chudyba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6C98845D" w14:textId="77777777" w:rsidR="002C1BFF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321ADBD2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Oelszlaeger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4B6FE0D4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Klus-Stańska D., Szczepska-Pustkowska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(cz.I - dyskursy).</w:t>
            </w:r>
          </w:p>
          <w:p w14:paraId="1E11012E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Płóciennik Elżbieta,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Stymulowanie zdolności twórczych dziecka weryfikacja techniki obrazów dynamicznych ,Łódź 2010</w:t>
            </w:r>
          </w:p>
          <w:p w14:paraId="0D67053A" w14:textId="77777777" w:rsidR="002C1BFF" w:rsidRPr="00B70E38" w:rsidRDefault="00B70E38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4440286F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6C5C0429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211890EF" w14:textId="77777777" w:rsidR="00474A5E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D. Gołębniak,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67CD400" w14:textId="77777777" w:rsidR="00135572" w:rsidRPr="00B70E38" w:rsidRDefault="00474A5E" w:rsidP="007A3090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36305326" w14:textId="77777777" w:rsidTr="0071620A">
        <w:trPr>
          <w:trHeight w:val="397"/>
        </w:trPr>
        <w:tc>
          <w:tcPr>
            <w:tcW w:w="7513" w:type="dxa"/>
          </w:tcPr>
          <w:p w14:paraId="03ED6EC6" w14:textId="77777777" w:rsidR="00135572" w:rsidRPr="0067739B" w:rsidRDefault="00087325" w:rsidP="00F92D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46BF484B" w14:textId="77777777" w:rsidR="00B70E38" w:rsidRPr="0067739B" w:rsidRDefault="0067739B" w:rsidP="007A3090">
            <w:pPr>
              <w:pStyle w:val="Punktygwne"/>
              <w:numPr>
                <w:ilvl w:val="0"/>
                <w:numId w:val="1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ndywidualizacja-socjalizacja -integracja,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krzetuska,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33453F16" w14:textId="77777777" w:rsidR="00B70E38" w:rsidRPr="0067739B" w:rsidRDefault="0067739B" w:rsidP="007A3090">
            <w:pPr>
              <w:pStyle w:val="Punktygwne"/>
              <w:numPr>
                <w:ilvl w:val="0"/>
                <w:numId w:val="1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indywidualizacja-uzdolnienia –refleksja nauczyciela,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Skrzetuska, Lublin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14:paraId="029200AB" w14:textId="77777777" w:rsidR="00135572" w:rsidRPr="009C54AE" w:rsidRDefault="0067739B" w:rsidP="007A3090">
            <w:pPr>
              <w:pStyle w:val="Punktygwne"/>
              <w:numPr>
                <w:ilvl w:val="0"/>
                <w:numId w:val="12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ądło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 w edukacji wczesnoszkolnej, w: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ziecko -uczeń a wczesna edukacja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Adamek, Z. Z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bróg,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2011.</w:t>
            </w:r>
          </w:p>
        </w:tc>
      </w:tr>
    </w:tbl>
    <w:p w14:paraId="76F2A70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FEC0A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931FCD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7D6E" w14:textId="77777777" w:rsidR="003B6CF4" w:rsidRDefault="003B6CF4" w:rsidP="00C16ABF">
      <w:pPr>
        <w:spacing w:after="0" w:line="240" w:lineRule="auto"/>
      </w:pPr>
      <w:r>
        <w:separator/>
      </w:r>
    </w:p>
  </w:endnote>
  <w:endnote w:type="continuationSeparator" w:id="0">
    <w:p w14:paraId="3DF7C4E9" w14:textId="77777777" w:rsidR="003B6CF4" w:rsidRDefault="003B6CF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E2AEE" w14:textId="77777777" w:rsidR="003B6CF4" w:rsidRDefault="003B6CF4" w:rsidP="00C16ABF">
      <w:pPr>
        <w:spacing w:after="0" w:line="240" w:lineRule="auto"/>
      </w:pPr>
      <w:r>
        <w:separator/>
      </w:r>
    </w:p>
  </w:footnote>
  <w:footnote w:type="continuationSeparator" w:id="0">
    <w:p w14:paraId="0F00CD45" w14:textId="77777777" w:rsidR="003B6CF4" w:rsidRDefault="003B6CF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96D60"/>
    <w:multiLevelType w:val="hybridMultilevel"/>
    <w:tmpl w:val="6DA83F96"/>
    <w:lvl w:ilvl="0" w:tplc="D51C278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0C62CC8"/>
    <w:multiLevelType w:val="hybridMultilevel"/>
    <w:tmpl w:val="1ECAA728"/>
    <w:lvl w:ilvl="0" w:tplc="518CCDD4">
      <w:start w:val="1"/>
      <w:numFmt w:val="decimal"/>
      <w:lvlText w:val="3)"/>
      <w:lvlJc w:val="left"/>
      <w:pPr>
        <w:ind w:left="720" w:hanging="360"/>
      </w:pPr>
    </w:lvl>
    <w:lvl w:ilvl="1" w:tplc="E14CDBB0">
      <w:start w:val="1"/>
      <w:numFmt w:val="lowerLetter"/>
      <w:lvlText w:val="%2."/>
      <w:lvlJc w:val="left"/>
      <w:pPr>
        <w:ind w:left="1440" w:hanging="360"/>
      </w:pPr>
    </w:lvl>
    <w:lvl w:ilvl="2" w:tplc="8202FE72">
      <w:start w:val="1"/>
      <w:numFmt w:val="lowerRoman"/>
      <w:lvlText w:val="%3."/>
      <w:lvlJc w:val="right"/>
      <w:pPr>
        <w:ind w:left="2160" w:hanging="180"/>
      </w:pPr>
    </w:lvl>
    <w:lvl w:ilvl="3" w:tplc="1B0CEEF0">
      <w:start w:val="1"/>
      <w:numFmt w:val="decimal"/>
      <w:lvlText w:val="%4."/>
      <w:lvlJc w:val="left"/>
      <w:pPr>
        <w:ind w:left="2880" w:hanging="360"/>
      </w:pPr>
    </w:lvl>
    <w:lvl w:ilvl="4" w:tplc="2228BB04">
      <w:start w:val="1"/>
      <w:numFmt w:val="lowerLetter"/>
      <w:lvlText w:val="%5."/>
      <w:lvlJc w:val="left"/>
      <w:pPr>
        <w:ind w:left="3600" w:hanging="360"/>
      </w:pPr>
    </w:lvl>
    <w:lvl w:ilvl="5" w:tplc="FC1428E4">
      <w:start w:val="1"/>
      <w:numFmt w:val="lowerRoman"/>
      <w:lvlText w:val="%6."/>
      <w:lvlJc w:val="right"/>
      <w:pPr>
        <w:ind w:left="4320" w:hanging="180"/>
      </w:pPr>
    </w:lvl>
    <w:lvl w:ilvl="6" w:tplc="F7F4EA2A">
      <w:start w:val="1"/>
      <w:numFmt w:val="decimal"/>
      <w:lvlText w:val="%7."/>
      <w:lvlJc w:val="left"/>
      <w:pPr>
        <w:ind w:left="5040" w:hanging="360"/>
      </w:pPr>
    </w:lvl>
    <w:lvl w:ilvl="7" w:tplc="CA4C8116">
      <w:start w:val="1"/>
      <w:numFmt w:val="lowerLetter"/>
      <w:lvlText w:val="%8."/>
      <w:lvlJc w:val="left"/>
      <w:pPr>
        <w:ind w:left="5760" w:hanging="360"/>
      </w:pPr>
    </w:lvl>
    <w:lvl w:ilvl="8" w:tplc="B19428F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D6227"/>
    <w:multiLevelType w:val="hybridMultilevel"/>
    <w:tmpl w:val="B7E07B8E"/>
    <w:lvl w:ilvl="0" w:tplc="9AFAF5FE">
      <w:start w:val="1"/>
      <w:numFmt w:val="upperLetter"/>
      <w:lvlText w:val="%1."/>
      <w:lvlJc w:val="left"/>
      <w:pPr>
        <w:ind w:left="720" w:hanging="360"/>
      </w:pPr>
    </w:lvl>
    <w:lvl w:ilvl="1" w:tplc="9640BE16">
      <w:start w:val="1"/>
      <w:numFmt w:val="lowerLetter"/>
      <w:lvlText w:val="%2."/>
      <w:lvlJc w:val="left"/>
      <w:pPr>
        <w:ind w:left="1440" w:hanging="360"/>
      </w:pPr>
    </w:lvl>
    <w:lvl w:ilvl="2" w:tplc="F236BE9C">
      <w:start w:val="1"/>
      <w:numFmt w:val="lowerRoman"/>
      <w:lvlText w:val="%3."/>
      <w:lvlJc w:val="right"/>
      <w:pPr>
        <w:ind w:left="2160" w:hanging="180"/>
      </w:pPr>
    </w:lvl>
    <w:lvl w:ilvl="3" w:tplc="108AC566">
      <w:start w:val="1"/>
      <w:numFmt w:val="decimal"/>
      <w:lvlText w:val="%4."/>
      <w:lvlJc w:val="left"/>
      <w:pPr>
        <w:ind w:left="2880" w:hanging="360"/>
      </w:pPr>
    </w:lvl>
    <w:lvl w:ilvl="4" w:tplc="6A8861DA">
      <w:start w:val="1"/>
      <w:numFmt w:val="lowerLetter"/>
      <w:lvlText w:val="%5."/>
      <w:lvlJc w:val="left"/>
      <w:pPr>
        <w:ind w:left="3600" w:hanging="360"/>
      </w:pPr>
    </w:lvl>
    <w:lvl w:ilvl="5" w:tplc="782CB2C0">
      <w:start w:val="1"/>
      <w:numFmt w:val="lowerRoman"/>
      <w:lvlText w:val="%6."/>
      <w:lvlJc w:val="right"/>
      <w:pPr>
        <w:ind w:left="4320" w:hanging="180"/>
      </w:pPr>
    </w:lvl>
    <w:lvl w:ilvl="6" w:tplc="08ACEA2A">
      <w:start w:val="1"/>
      <w:numFmt w:val="decimal"/>
      <w:lvlText w:val="%7."/>
      <w:lvlJc w:val="left"/>
      <w:pPr>
        <w:ind w:left="5040" w:hanging="360"/>
      </w:pPr>
    </w:lvl>
    <w:lvl w:ilvl="7" w:tplc="ECA64624">
      <w:start w:val="1"/>
      <w:numFmt w:val="lowerLetter"/>
      <w:lvlText w:val="%8."/>
      <w:lvlJc w:val="left"/>
      <w:pPr>
        <w:ind w:left="5760" w:hanging="360"/>
      </w:pPr>
    </w:lvl>
    <w:lvl w:ilvl="8" w:tplc="312020C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383F02"/>
    <w:multiLevelType w:val="hybridMultilevel"/>
    <w:tmpl w:val="6306450C"/>
    <w:lvl w:ilvl="0" w:tplc="4ACCF90E">
      <w:start w:val="1"/>
      <w:numFmt w:val="decimal"/>
      <w:lvlText w:val="4)"/>
      <w:lvlJc w:val="left"/>
      <w:pPr>
        <w:ind w:left="720" w:hanging="360"/>
      </w:pPr>
    </w:lvl>
    <w:lvl w:ilvl="1" w:tplc="3672005E">
      <w:start w:val="1"/>
      <w:numFmt w:val="lowerLetter"/>
      <w:lvlText w:val="%2."/>
      <w:lvlJc w:val="left"/>
      <w:pPr>
        <w:ind w:left="1440" w:hanging="360"/>
      </w:pPr>
    </w:lvl>
    <w:lvl w:ilvl="2" w:tplc="4F8ABDC8">
      <w:start w:val="1"/>
      <w:numFmt w:val="lowerRoman"/>
      <w:lvlText w:val="%3."/>
      <w:lvlJc w:val="right"/>
      <w:pPr>
        <w:ind w:left="2160" w:hanging="180"/>
      </w:pPr>
    </w:lvl>
    <w:lvl w:ilvl="3" w:tplc="35DCA7E2">
      <w:start w:val="1"/>
      <w:numFmt w:val="decimal"/>
      <w:lvlText w:val="%4."/>
      <w:lvlJc w:val="left"/>
      <w:pPr>
        <w:ind w:left="2880" w:hanging="360"/>
      </w:pPr>
    </w:lvl>
    <w:lvl w:ilvl="4" w:tplc="39921DF0">
      <w:start w:val="1"/>
      <w:numFmt w:val="lowerLetter"/>
      <w:lvlText w:val="%5."/>
      <w:lvlJc w:val="left"/>
      <w:pPr>
        <w:ind w:left="3600" w:hanging="360"/>
      </w:pPr>
    </w:lvl>
    <w:lvl w:ilvl="5" w:tplc="C0806E6A">
      <w:start w:val="1"/>
      <w:numFmt w:val="lowerRoman"/>
      <w:lvlText w:val="%6."/>
      <w:lvlJc w:val="right"/>
      <w:pPr>
        <w:ind w:left="4320" w:hanging="180"/>
      </w:pPr>
    </w:lvl>
    <w:lvl w:ilvl="6" w:tplc="313EA44E">
      <w:start w:val="1"/>
      <w:numFmt w:val="decimal"/>
      <w:lvlText w:val="%7."/>
      <w:lvlJc w:val="left"/>
      <w:pPr>
        <w:ind w:left="5040" w:hanging="360"/>
      </w:pPr>
    </w:lvl>
    <w:lvl w:ilvl="7" w:tplc="E9B8DC86">
      <w:start w:val="1"/>
      <w:numFmt w:val="lowerLetter"/>
      <w:lvlText w:val="%8."/>
      <w:lvlJc w:val="left"/>
      <w:pPr>
        <w:ind w:left="5760" w:hanging="360"/>
      </w:pPr>
    </w:lvl>
    <w:lvl w:ilvl="8" w:tplc="7D967BFC">
      <w:start w:val="1"/>
      <w:numFmt w:val="lowerRoman"/>
      <w:lvlText w:val="%9."/>
      <w:lvlJc w:val="right"/>
      <w:pPr>
        <w:ind w:left="6480" w:hanging="180"/>
      </w:pPr>
    </w:lvl>
  </w:abstractNum>
  <w:num w:numId="1" w16cid:durableId="465047846">
    <w:abstractNumId w:val="8"/>
  </w:num>
  <w:num w:numId="2" w16cid:durableId="2047439236">
    <w:abstractNumId w:val="10"/>
  </w:num>
  <w:num w:numId="3" w16cid:durableId="952636571">
    <w:abstractNumId w:val="9"/>
  </w:num>
  <w:num w:numId="4" w16cid:durableId="1028681196">
    <w:abstractNumId w:val="5"/>
  </w:num>
  <w:num w:numId="5" w16cid:durableId="1014265237">
    <w:abstractNumId w:val="4"/>
  </w:num>
  <w:num w:numId="6" w16cid:durableId="490410507">
    <w:abstractNumId w:val="3"/>
  </w:num>
  <w:num w:numId="7" w16cid:durableId="187006989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62393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1851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1144278">
    <w:abstractNumId w:val="1"/>
  </w:num>
  <w:num w:numId="11" w16cid:durableId="112332187">
    <w:abstractNumId w:val="7"/>
  </w:num>
  <w:num w:numId="12" w16cid:durableId="66755610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2DC"/>
    <w:rsid w:val="00084C12"/>
    <w:rsid w:val="00087325"/>
    <w:rsid w:val="0009462C"/>
    <w:rsid w:val="00094B12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47EF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55DBA"/>
    <w:rsid w:val="001640A7"/>
    <w:rsid w:val="00164809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657B"/>
    <w:rsid w:val="001D7B54"/>
    <w:rsid w:val="001E0209"/>
    <w:rsid w:val="001F2CA2"/>
    <w:rsid w:val="002144C0"/>
    <w:rsid w:val="0022477D"/>
    <w:rsid w:val="002278A9"/>
    <w:rsid w:val="00230947"/>
    <w:rsid w:val="002336F9"/>
    <w:rsid w:val="0024028F"/>
    <w:rsid w:val="00244029"/>
    <w:rsid w:val="00244ABC"/>
    <w:rsid w:val="00250745"/>
    <w:rsid w:val="0025688E"/>
    <w:rsid w:val="00281FF2"/>
    <w:rsid w:val="002857DE"/>
    <w:rsid w:val="0028794C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22522"/>
    <w:rsid w:val="00331E68"/>
    <w:rsid w:val="003343CF"/>
    <w:rsid w:val="00346FE9"/>
    <w:rsid w:val="0034759A"/>
    <w:rsid w:val="003503F6"/>
    <w:rsid w:val="003530DD"/>
    <w:rsid w:val="00361045"/>
    <w:rsid w:val="00363F78"/>
    <w:rsid w:val="003803A5"/>
    <w:rsid w:val="00385918"/>
    <w:rsid w:val="003A0A5B"/>
    <w:rsid w:val="003A1176"/>
    <w:rsid w:val="003B3258"/>
    <w:rsid w:val="003B6CF4"/>
    <w:rsid w:val="003C0BAE"/>
    <w:rsid w:val="003D18A9"/>
    <w:rsid w:val="003D6CE2"/>
    <w:rsid w:val="003E1941"/>
    <w:rsid w:val="003E2FE6"/>
    <w:rsid w:val="003E49D5"/>
    <w:rsid w:val="003F38C0"/>
    <w:rsid w:val="004143B0"/>
    <w:rsid w:val="00414E3C"/>
    <w:rsid w:val="0042244A"/>
    <w:rsid w:val="0042745A"/>
    <w:rsid w:val="00431D5C"/>
    <w:rsid w:val="00432B68"/>
    <w:rsid w:val="00434BC0"/>
    <w:rsid w:val="004362C6"/>
    <w:rsid w:val="00436F0D"/>
    <w:rsid w:val="00437FA2"/>
    <w:rsid w:val="00445970"/>
    <w:rsid w:val="0045729E"/>
    <w:rsid w:val="00461EFC"/>
    <w:rsid w:val="00463B92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E5D2B"/>
    <w:rsid w:val="004F1551"/>
    <w:rsid w:val="004F55A3"/>
    <w:rsid w:val="0050496F"/>
    <w:rsid w:val="00505CDF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9484D"/>
    <w:rsid w:val="0059614A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39B"/>
    <w:rsid w:val="00696477"/>
    <w:rsid w:val="006C1EDB"/>
    <w:rsid w:val="006C55C0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27976"/>
    <w:rsid w:val="007327BD"/>
    <w:rsid w:val="00734608"/>
    <w:rsid w:val="0074398B"/>
    <w:rsid w:val="00745302"/>
    <w:rsid w:val="007461D6"/>
    <w:rsid w:val="00746EC8"/>
    <w:rsid w:val="00762B17"/>
    <w:rsid w:val="00763BF1"/>
    <w:rsid w:val="00766FD4"/>
    <w:rsid w:val="0078168C"/>
    <w:rsid w:val="00787C2A"/>
    <w:rsid w:val="00790E27"/>
    <w:rsid w:val="007A3090"/>
    <w:rsid w:val="007A4022"/>
    <w:rsid w:val="007A6E6E"/>
    <w:rsid w:val="007C3299"/>
    <w:rsid w:val="007C3BCC"/>
    <w:rsid w:val="007C4546"/>
    <w:rsid w:val="007D6E56"/>
    <w:rsid w:val="007F1652"/>
    <w:rsid w:val="007F4155"/>
    <w:rsid w:val="007F7069"/>
    <w:rsid w:val="00803EB6"/>
    <w:rsid w:val="0081554D"/>
    <w:rsid w:val="0081707E"/>
    <w:rsid w:val="0081737D"/>
    <w:rsid w:val="008174C6"/>
    <w:rsid w:val="00817676"/>
    <w:rsid w:val="008214B5"/>
    <w:rsid w:val="008422C2"/>
    <w:rsid w:val="008449B3"/>
    <w:rsid w:val="00847721"/>
    <w:rsid w:val="00851C4C"/>
    <w:rsid w:val="0085747A"/>
    <w:rsid w:val="008632B8"/>
    <w:rsid w:val="00865074"/>
    <w:rsid w:val="00866EA3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1E6B"/>
    <w:rsid w:val="008E64F4"/>
    <w:rsid w:val="008F12C9"/>
    <w:rsid w:val="008F6E29"/>
    <w:rsid w:val="00915385"/>
    <w:rsid w:val="00916188"/>
    <w:rsid w:val="00923704"/>
    <w:rsid w:val="00923D7D"/>
    <w:rsid w:val="00924304"/>
    <w:rsid w:val="00926DAB"/>
    <w:rsid w:val="009508DF"/>
    <w:rsid w:val="00950DAC"/>
    <w:rsid w:val="00954A07"/>
    <w:rsid w:val="00997F14"/>
    <w:rsid w:val="009A5A43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39F5"/>
    <w:rsid w:val="00A23E76"/>
    <w:rsid w:val="00A2485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3BD5"/>
    <w:rsid w:val="00AD66D6"/>
    <w:rsid w:val="00AE1160"/>
    <w:rsid w:val="00AE203C"/>
    <w:rsid w:val="00AE2E74"/>
    <w:rsid w:val="00AE5FCB"/>
    <w:rsid w:val="00AF2C1E"/>
    <w:rsid w:val="00B06142"/>
    <w:rsid w:val="00B11F1D"/>
    <w:rsid w:val="00B135B1"/>
    <w:rsid w:val="00B173C3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B562F"/>
    <w:rsid w:val="00BC68A5"/>
    <w:rsid w:val="00BC7CC7"/>
    <w:rsid w:val="00BD083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4F02"/>
    <w:rsid w:val="00CD6897"/>
    <w:rsid w:val="00CE5BAC"/>
    <w:rsid w:val="00CF25BE"/>
    <w:rsid w:val="00CF64E5"/>
    <w:rsid w:val="00CF78ED"/>
    <w:rsid w:val="00D0137B"/>
    <w:rsid w:val="00D02B25"/>
    <w:rsid w:val="00D02EBA"/>
    <w:rsid w:val="00D17C3C"/>
    <w:rsid w:val="00D2444C"/>
    <w:rsid w:val="00D26B2C"/>
    <w:rsid w:val="00D352C9"/>
    <w:rsid w:val="00D425B2"/>
    <w:rsid w:val="00D428D6"/>
    <w:rsid w:val="00D44E56"/>
    <w:rsid w:val="00D50FBB"/>
    <w:rsid w:val="00D552B2"/>
    <w:rsid w:val="00D608D1"/>
    <w:rsid w:val="00D74119"/>
    <w:rsid w:val="00D8075B"/>
    <w:rsid w:val="00D8678B"/>
    <w:rsid w:val="00DA2114"/>
    <w:rsid w:val="00DC6948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41357"/>
    <w:rsid w:val="00E41CE0"/>
    <w:rsid w:val="00E432B0"/>
    <w:rsid w:val="00E51E44"/>
    <w:rsid w:val="00E56519"/>
    <w:rsid w:val="00E63348"/>
    <w:rsid w:val="00E7563D"/>
    <w:rsid w:val="00E77E88"/>
    <w:rsid w:val="00E8107D"/>
    <w:rsid w:val="00E91856"/>
    <w:rsid w:val="00E95F74"/>
    <w:rsid w:val="00E960BB"/>
    <w:rsid w:val="00E97A30"/>
    <w:rsid w:val="00EA2074"/>
    <w:rsid w:val="00EA4832"/>
    <w:rsid w:val="00EA4E9D"/>
    <w:rsid w:val="00EC4899"/>
    <w:rsid w:val="00ED03AB"/>
    <w:rsid w:val="00ED23C6"/>
    <w:rsid w:val="00ED32D2"/>
    <w:rsid w:val="00ED61F1"/>
    <w:rsid w:val="00EE32DE"/>
    <w:rsid w:val="00EE5457"/>
    <w:rsid w:val="00EF415F"/>
    <w:rsid w:val="00F04142"/>
    <w:rsid w:val="00F070AB"/>
    <w:rsid w:val="00F17567"/>
    <w:rsid w:val="00F27A7B"/>
    <w:rsid w:val="00F35FBC"/>
    <w:rsid w:val="00F526AF"/>
    <w:rsid w:val="00F617C3"/>
    <w:rsid w:val="00F7066B"/>
    <w:rsid w:val="00F83B28"/>
    <w:rsid w:val="00F9023C"/>
    <w:rsid w:val="00F92D63"/>
    <w:rsid w:val="00FA46E5"/>
    <w:rsid w:val="00FB7DBA"/>
    <w:rsid w:val="00FC1C25"/>
    <w:rsid w:val="00FC3F45"/>
    <w:rsid w:val="00FC6230"/>
    <w:rsid w:val="00FD503F"/>
    <w:rsid w:val="00FD58EA"/>
    <w:rsid w:val="00FD7589"/>
    <w:rsid w:val="00FF016A"/>
    <w:rsid w:val="00FF1401"/>
    <w:rsid w:val="00FF5E7D"/>
    <w:rsid w:val="19F30C02"/>
    <w:rsid w:val="322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0FF22"/>
  <w15:docId w15:val="{71863128-E0D9-46A8-8338-D22AA05AC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9750c646acf1416780d1120f08d84cf2&amp;wdorigin=TEAMS-MAGLEV.teamsSdk_ns.rwc&amp;wdexp=TEAMS-TREATMENT&amp;wdhostclicktime=1773130367161&amp;wdenableroaming=1&amp;mscc=1&amp;hid=B18FFEA1-F0B4-F000-CEE0-0E7D96C5B7CD.0&amp;uih=sharepointcom&amp;wdlcid=pl-PL&amp;jsapi=1&amp;jsapiver=v2&amp;corrid=0a9f11b8-4932-495a-cd42-fd922f0326f4&amp;usid=0a9f11b8-4932-495a-cd42-fd922f0326f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7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9750c646acf1416780d1120f08d84cf2&amp;wdorigin=TEAMS-MAGLEV.teamsSdk_ns.rwc&amp;wdexp=TEAMS-TREATMENT&amp;wdhostclicktime=1773130367161&amp;wdenableroaming=1&amp;mscc=1&amp;hid=B18FFEA1-F0B4-F000-CEE0-0E7D96C5B7CD.0&amp;uih=sharepointcom&amp;wdlcid=pl-PL&amp;jsapi=1&amp;jsapiver=v2&amp;corrid=0a9f11b8-4932-495a-cd42-fd922f0326f4&amp;usid=0a9f11b8-4932-495a-cd42-fd922f0326f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97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762A2-FDC0-4200-AF55-7318AD4B2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639DD-C729-4BFC-8947-ECAB2A4B2C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A9879-45E1-4439-9C12-863151F72A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E3ACD3-99D1-4F3F-BC0B-8AA3E07E6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2194</Words>
  <Characters>13169</Characters>
  <Application>Microsoft Office Word</Application>
  <DocSecurity>0</DocSecurity>
  <Lines>109</Lines>
  <Paragraphs>30</Paragraphs>
  <ScaleCrop>false</ScaleCrop>
  <Company>Hewlett-Packard Company</Company>
  <LinksUpToDate>false</LinksUpToDate>
  <CharactersWithSpaces>15333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37</cp:revision>
  <cp:lastPrinted>2019-02-06T12:12:00Z</cp:lastPrinted>
  <dcterms:created xsi:type="dcterms:W3CDTF">2019-10-19T07:29:00Z</dcterms:created>
  <dcterms:modified xsi:type="dcterms:W3CDTF">2026-03-14T15:26:00Z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